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C6" w:rsidRPr="009D6B97" w:rsidRDefault="009D6B97" w:rsidP="009D6B97">
      <w:pPr>
        <w:ind w:hanging="709"/>
        <w:rPr>
          <w:rFonts w:asciiTheme="minorHAnsi" w:hAnsiTheme="minorHAnsi" w:cstheme="minorHAnsi"/>
          <w:sz w:val="28"/>
          <w:szCs w:val="28"/>
        </w:rPr>
      </w:pPr>
      <w:bookmarkStart w:id="0" w:name="_GoBack"/>
      <w:bookmarkEnd w:id="0"/>
      <w:r w:rsidRPr="009D6B97">
        <w:rPr>
          <w:rFonts w:asciiTheme="minorHAnsi" w:hAnsiTheme="minorHAnsi" w:cstheme="minorHAnsi"/>
          <w:sz w:val="28"/>
          <w:szCs w:val="28"/>
        </w:rPr>
        <w:t>Finance &amp; Performance Scrutiny P</w:t>
      </w:r>
      <w:r w:rsidR="0061162A">
        <w:rPr>
          <w:rFonts w:asciiTheme="minorHAnsi" w:hAnsiTheme="minorHAnsi" w:cstheme="minorHAnsi"/>
          <w:sz w:val="28"/>
          <w:szCs w:val="28"/>
        </w:rPr>
        <w:t>anel – KPI Performance report Q2</w:t>
      </w:r>
      <w:r w:rsidR="001A406A">
        <w:rPr>
          <w:rFonts w:asciiTheme="minorHAnsi" w:hAnsiTheme="minorHAnsi" w:cstheme="minorHAnsi"/>
          <w:sz w:val="28"/>
          <w:szCs w:val="28"/>
        </w:rPr>
        <w:t>/September</w:t>
      </w:r>
      <w:r w:rsidRPr="009D6B97">
        <w:rPr>
          <w:rFonts w:asciiTheme="minorHAnsi" w:hAnsiTheme="minorHAnsi" w:cstheme="minorHAnsi"/>
          <w:sz w:val="28"/>
          <w:szCs w:val="28"/>
        </w:rPr>
        <w:t xml:space="preserve"> 2022/23</w:t>
      </w:r>
    </w:p>
    <w:p w:rsidR="009D6B97" w:rsidRDefault="009D6B97" w:rsidP="008A22C6"/>
    <w:tbl>
      <w:tblPr>
        <w:tblW w:w="15712" w:type="dxa"/>
        <w:tblInd w:w="-601" w:type="dxa"/>
        <w:tblLook w:val="04A0" w:firstRow="1" w:lastRow="0" w:firstColumn="1" w:lastColumn="0" w:noHBand="0" w:noVBand="1"/>
      </w:tblPr>
      <w:tblGrid>
        <w:gridCol w:w="1276"/>
        <w:gridCol w:w="3119"/>
        <w:gridCol w:w="1276"/>
        <w:gridCol w:w="1218"/>
        <w:gridCol w:w="1222"/>
        <w:gridCol w:w="1222"/>
        <w:gridCol w:w="6379"/>
      </w:tblGrid>
      <w:tr w:rsidR="009D6B97" w:rsidRPr="009D6B97" w:rsidTr="001A406A">
        <w:trPr>
          <w:trHeight w:val="590"/>
          <w:tblHeader/>
        </w:trPr>
        <w:tc>
          <w:tcPr>
            <w:tcW w:w="1276" w:type="dxa"/>
            <w:tcBorders>
              <w:top w:val="single" w:sz="8" w:space="0" w:color="auto"/>
              <w:left w:val="single" w:sz="8" w:space="0" w:color="auto"/>
              <w:bottom w:val="single" w:sz="8" w:space="0" w:color="auto"/>
              <w:right w:val="nil"/>
            </w:tcBorders>
            <w:shd w:val="clear" w:color="auto" w:fill="00B0F0"/>
            <w:noWrap/>
            <w:vAlign w:val="bottom"/>
            <w:hideMark/>
          </w:tcPr>
          <w:p w:rsidR="009D6B97" w:rsidRPr="009D6B97" w:rsidRDefault="009D6B97" w:rsidP="009D6B97">
            <w:pPr>
              <w:rPr>
                <w:rFonts w:ascii="Calibri" w:eastAsia="Times New Roman" w:hAnsi="Calibri" w:cs="Calibri"/>
                <w:b/>
                <w:bCs/>
                <w:sz w:val="22"/>
                <w:szCs w:val="22"/>
                <w:lang w:eastAsia="en-GB"/>
              </w:rPr>
            </w:pPr>
            <w:r w:rsidRPr="009D6B97">
              <w:rPr>
                <w:rFonts w:ascii="Calibri" w:eastAsia="Times New Roman" w:hAnsi="Calibri" w:cs="Calibri"/>
                <w:b/>
                <w:bCs/>
                <w:sz w:val="22"/>
                <w:szCs w:val="22"/>
                <w:lang w:eastAsia="en-GB"/>
              </w:rPr>
              <w:t>Measure</w:t>
            </w:r>
          </w:p>
        </w:tc>
        <w:tc>
          <w:tcPr>
            <w:tcW w:w="3119" w:type="dxa"/>
            <w:tcBorders>
              <w:top w:val="single" w:sz="8" w:space="0" w:color="auto"/>
              <w:left w:val="single" w:sz="8" w:space="0" w:color="auto"/>
              <w:bottom w:val="single" w:sz="8" w:space="0" w:color="auto"/>
              <w:right w:val="single" w:sz="8" w:space="0" w:color="auto"/>
            </w:tcBorders>
            <w:shd w:val="clear" w:color="auto" w:fill="00B0F0"/>
            <w:noWrap/>
            <w:vAlign w:val="bottom"/>
            <w:hideMark/>
          </w:tcPr>
          <w:p w:rsidR="009D6B97" w:rsidRPr="009D6B97" w:rsidRDefault="009D6B97" w:rsidP="009D6B97">
            <w:pPr>
              <w:rPr>
                <w:rFonts w:ascii="Calibri" w:eastAsia="Times New Roman" w:hAnsi="Calibri" w:cs="Calibri"/>
                <w:b/>
                <w:bCs/>
                <w:sz w:val="22"/>
                <w:szCs w:val="22"/>
                <w:lang w:eastAsia="en-GB"/>
              </w:rPr>
            </w:pPr>
            <w:r w:rsidRPr="009D6B97">
              <w:rPr>
                <w:rFonts w:ascii="Calibri" w:eastAsia="Times New Roman" w:hAnsi="Calibri" w:cs="Calibri"/>
                <w:b/>
                <w:bCs/>
                <w:sz w:val="22"/>
                <w:szCs w:val="22"/>
                <w:lang w:eastAsia="en-GB"/>
              </w:rPr>
              <w:t>Name</w:t>
            </w:r>
          </w:p>
        </w:tc>
        <w:tc>
          <w:tcPr>
            <w:tcW w:w="1276" w:type="dxa"/>
            <w:tcBorders>
              <w:top w:val="single" w:sz="8" w:space="0" w:color="auto"/>
              <w:left w:val="nil"/>
              <w:bottom w:val="single" w:sz="8" w:space="0" w:color="auto"/>
              <w:right w:val="nil"/>
            </w:tcBorders>
            <w:shd w:val="clear" w:color="auto" w:fill="00B0F0"/>
            <w:noWrap/>
            <w:vAlign w:val="bottom"/>
            <w:hideMark/>
          </w:tcPr>
          <w:p w:rsidR="009D6B97" w:rsidRPr="009D6B97" w:rsidRDefault="009D6B97" w:rsidP="009D6B97">
            <w:pPr>
              <w:rPr>
                <w:rFonts w:ascii="Calibri" w:eastAsia="Times New Roman" w:hAnsi="Calibri" w:cs="Calibri"/>
                <w:b/>
                <w:bCs/>
                <w:sz w:val="22"/>
                <w:szCs w:val="22"/>
                <w:lang w:eastAsia="en-GB"/>
              </w:rPr>
            </w:pPr>
            <w:r w:rsidRPr="009D6B97">
              <w:rPr>
                <w:rFonts w:ascii="Calibri" w:eastAsia="Times New Roman" w:hAnsi="Calibri" w:cs="Calibri"/>
                <w:b/>
                <w:bCs/>
                <w:sz w:val="22"/>
                <w:szCs w:val="22"/>
                <w:lang w:eastAsia="en-GB"/>
              </w:rPr>
              <w:t>Owner</w:t>
            </w:r>
          </w:p>
        </w:tc>
        <w:tc>
          <w:tcPr>
            <w:tcW w:w="1218" w:type="dxa"/>
            <w:tcBorders>
              <w:top w:val="single" w:sz="8" w:space="0" w:color="auto"/>
              <w:left w:val="single" w:sz="8" w:space="0" w:color="auto"/>
              <w:bottom w:val="single" w:sz="8" w:space="0" w:color="auto"/>
              <w:right w:val="single" w:sz="8" w:space="0" w:color="auto"/>
            </w:tcBorders>
            <w:shd w:val="clear" w:color="auto" w:fill="00B0F0"/>
            <w:vAlign w:val="bottom"/>
            <w:hideMark/>
          </w:tcPr>
          <w:p w:rsidR="009D6B97" w:rsidRPr="009D6B97" w:rsidRDefault="009D6B97" w:rsidP="009D6B97">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2022/23</w:t>
            </w:r>
            <w:r w:rsidRPr="009D6B97">
              <w:rPr>
                <w:rFonts w:ascii="Calibri" w:eastAsia="Times New Roman" w:hAnsi="Calibri" w:cs="Calibri"/>
                <w:b/>
                <w:bCs/>
                <w:sz w:val="22"/>
                <w:szCs w:val="22"/>
                <w:lang w:eastAsia="en-GB"/>
              </w:rPr>
              <w:t xml:space="preserve"> target</w:t>
            </w:r>
          </w:p>
        </w:tc>
        <w:tc>
          <w:tcPr>
            <w:tcW w:w="1222" w:type="dxa"/>
            <w:tcBorders>
              <w:top w:val="single" w:sz="8" w:space="0" w:color="auto"/>
              <w:left w:val="nil"/>
              <w:bottom w:val="single" w:sz="8" w:space="0" w:color="auto"/>
              <w:right w:val="nil"/>
            </w:tcBorders>
            <w:shd w:val="clear" w:color="auto" w:fill="00B0F0"/>
            <w:vAlign w:val="bottom"/>
            <w:hideMark/>
          </w:tcPr>
          <w:p w:rsidR="009D6B97" w:rsidRPr="009D6B97" w:rsidRDefault="001A406A" w:rsidP="009D6B97">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September</w:t>
            </w:r>
            <w:r w:rsidR="009F2CF6">
              <w:rPr>
                <w:rFonts w:ascii="Calibri" w:eastAsia="Times New Roman" w:hAnsi="Calibri" w:cs="Calibri"/>
                <w:b/>
                <w:bCs/>
                <w:sz w:val="22"/>
                <w:szCs w:val="22"/>
                <w:lang w:eastAsia="en-GB"/>
              </w:rPr>
              <w:t xml:space="preserve"> </w:t>
            </w:r>
            <w:r w:rsidR="009D6B97" w:rsidRPr="009D6B97">
              <w:rPr>
                <w:rFonts w:ascii="Calibri" w:eastAsia="Times New Roman" w:hAnsi="Calibri" w:cs="Calibri"/>
                <w:b/>
                <w:bCs/>
                <w:sz w:val="22"/>
                <w:szCs w:val="22"/>
                <w:lang w:eastAsia="en-GB"/>
              </w:rPr>
              <w:t>Target</w:t>
            </w:r>
          </w:p>
        </w:tc>
        <w:tc>
          <w:tcPr>
            <w:tcW w:w="1222" w:type="dxa"/>
            <w:tcBorders>
              <w:top w:val="single" w:sz="8" w:space="0" w:color="auto"/>
              <w:left w:val="single" w:sz="8" w:space="0" w:color="auto"/>
              <w:bottom w:val="single" w:sz="8" w:space="0" w:color="auto"/>
              <w:right w:val="single" w:sz="8" w:space="0" w:color="auto"/>
            </w:tcBorders>
            <w:shd w:val="clear" w:color="auto" w:fill="00B0F0"/>
            <w:vAlign w:val="bottom"/>
            <w:hideMark/>
          </w:tcPr>
          <w:p w:rsidR="009D6B97" w:rsidRPr="009D6B97" w:rsidRDefault="001A406A" w:rsidP="009D6B97">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 xml:space="preserve">September </w:t>
            </w:r>
            <w:r w:rsidR="009D6B97" w:rsidRPr="009D6B97">
              <w:rPr>
                <w:rFonts w:ascii="Calibri" w:eastAsia="Times New Roman" w:hAnsi="Calibri" w:cs="Calibri"/>
                <w:b/>
                <w:bCs/>
                <w:sz w:val="22"/>
                <w:szCs w:val="22"/>
                <w:lang w:eastAsia="en-GB"/>
              </w:rPr>
              <w:t>Actual</w:t>
            </w:r>
          </w:p>
        </w:tc>
        <w:tc>
          <w:tcPr>
            <w:tcW w:w="6379" w:type="dxa"/>
            <w:tcBorders>
              <w:top w:val="single" w:sz="8" w:space="0" w:color="auto"/>
              <w:left w:val="nil"/>
              <w:bottom w:val="single" w:sz="8" w:space="0" w:color="auto"/>
              <w:right w:val="single" w:sz="8" w:space="0" w:color="auto"/>
            </w:tcBorders>
            <w:shd w:val="clear" w:color="auto" w:fill="00B0F0"/>
            <w:noWrap/>
            <w:vAlign w:val="bottom"/>
            <w:hideMark/>
          </w:tcPr>
          <w:p w:rsidR="009D6B97" w:rsidRPr="009D6B97" w:rsidRDefault="009D6B97" w:rsidP="009D6B97">
            <w:pPr>
              <w:rPr>
                <w:rFonts w:ascii="Calibri" w:eastAsia="Times New Roman" w:hAnsi="Calibri" w:cs="Calibri"/>
                <w:b/>
                <w:bCs/>
                <w:sz w:val="22"/>
                <w:szCs w:val="22"/>
                <w:lang w:eastAsia="en-GB"/>
              </w:rPr>
            </w:pPr>
            <w:r w:rsidRPr="009D6B97">
              <w:rPr>
                <w:rFonts w:ascii="Calibri" w:eastAsia="Times New Roman" w:hAnsi="Calibri" w:cs="Calibri"/>
                <w:b/>
                <w:bCs/>
                <w:sz w:val="22"/>
                <w:szCs w:val="22"/>
                <w:lang w:eastAsia="en-GB"/>
              </w:rPr>
              <w:t>Comments</w:t>
            </w:r>
          </w:p>
        </w:tc>
      </w:tr>
      <w:tr w:rsidR="009D6B97" w:rsidRPr="009D6B97" w:rsidTr="001A406A">
        <w:trPr>
          <w:trHeight w:val="1160"/>
        </w:trPr>
        <w:tc>
          <w:tcPr>
            <w:tcW w:w="1276" w:type="dxa"/>
            <w:tcBorders>
              <w:top w:val="nil"/>
              <w:left w:val="single" w:sz="8" w:space="0" w:color="auto"/>
              <w:bottom w:val="single" w:sz="4" w:space="0" w:color="auto"/>
              <w:right w:val="nil"/>
            </w:tcBorders>
            <w:shd w:val="clear" w:color="auto" w:fill="auto"/>
            <w:noWrap/>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FSC019a</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Total income collection as % of plan (Council Tax)</w:t>
            </w:r>
          </w:p>
        </w:tc>
        <w:tc>
          <w:tcPr>
            <w:tcW w:w="1276" w:type="dxa"/>
            <w:tcBorders>
              <w:top w:val="nil"/>
              <w:left w:val="nil"/>
              <w:bottom w:val="single" w:sz="4" w:space="0" w:color="auto"/>
              <w:right w:val="nil"/>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Nigel Kennedy</w:t>
            </w:r>
          </w:p>
        </w:tc>
        <w:tc>
          <w:tcPr>
            <w:tcW w:w="1218" w:type="dxa"/>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2570E6"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96.5</w:t>
            </w:r>
          </w:p>
        </w:tc>
        <w:tc>
          <w:tcPr>
            <w:tcW w:w="1222" w:type="dxa"/>
            <w:tcBorders>
              <w:top w:val="nil"/>
              <w:left w:val="nil"/>
              <w:bottom w:val="single" w:sz="4" w:space="0" w:color="auto"/>
              <w:right w:val="nil"/>
            </w:tcBorders>
            <w:shd w:val="clear" w:color="auto" w:fill="auto"/>
            <w:noWrap/>
            <w:vAlign w:val="center"/>
            <w:hideMark/>
          </w:tcPr>
          <w:p w:rsidR="009D6B97" w:rsidRPr="009D6B97" w:rsidRDefault="001A406A"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56</w:t>
            </w:r>
          </w:p>
        </w:tc>
        <w:tc>
          <w:tcPr>
            <w:tcW w:w="1222" w:type="dxa"/>
            <w:tcBorders>
              <w:top w:val="nil"/>
              <w:left w:val="single" w:sz="8" w:space="0" w:color="auto"/>
              <w:bottom w:val="single" w:sz="4" w:space="0" w:color="auto"/>
              <w:right w:val="single" w:sz="8" w:space="0" w:color="auto"/>
            </w:tcBorders>
            <w:shd w:val="clear" w:color="auto" w:fill="FFC000"/>
            <w:vAlign w:val="center"/>
            <w:hideMark/>
          </w:tcPr>
          <w:p w:rsidR="009D6B97" w:rsidRPr="009D6B97" w:rsidRDefault="001A406A"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55.47</w:t>
            </w:r>
          </w:p>
        </w:tc>
        <w:tc>
          <w:tcPr>
            <w:tcW w:w="6379" w:type="dxa"/>
            <w:tcBorders>
              <w:top w:val="nil"/>
              <w:left w:val="nil"/>
              <w:bottom w:val="single" w:sz="4" w:space="0" w:color="auto"/>
              <w:right w:val="single" w:sz="8" w:space="0" w:color="auto"/>
            </w:tcBorders>
            <w:shd w:val="clear" w:color="auto" w:fill="auto"/>
            <w:hideMark/>
          </w:tcPr>
          <w:p w:rsidR="009D6B97" w:rsidRPr="001A406A" w:rsidRDefault="001A406A" w:rsidP="009D6B97">
            <w:pPr>
              <w:rPr>
                <w:rFonts w:ascii="Calibri" w:eastAsia="Times New Roman" w:hAnsi="Calibri" w:cs="Calibri"/>
                <w:sz w:val="22"/>
                <w:szCs w:val="22"/>
                <w:lang w:eastAsia="en-GB"/>
              </w:rPr>
            </w:pPr>
            <w:r w:rsidRPr="001A406A">
              <w:rPr>
                <w:rFonts w:ascii="Calibri" w:eastAsia="Calibri" w:hAnsi="Calibri" w:cs="Calibri"/>
                <w:color w:val="000000" w:themeColor="text1"/>
                <w:sz w:val="22"/>
                <w:szCs w:val="22"/>
              </w:rPr>
              <w:t>Council Tax collection remains constant at around 0.5% under our profiled target, once the formal recovery process commences and the Housing team pay their outstanding bills, we hope to close the gap.</w:t>
            </w:r>
          </w:p>
        </w:tc>
      </w:tr>
      <w:tr w:rsidR="009D6B97" w:rsidRPr="009D6B97" w:rsidTr="001A406A">
        <w:trPr>
          <w:trHeight w:val="846"/>
        </w:trPr>
        <w:tc>
          <w:tcPr>
            <w:tcW w:w="1276" w:type="dxa"/>
            <w:tcBorders>
              <w:top w:val="nil"/>
              <w:left w:val="single" w:sz="8" w:space="0" w:color="auto"/>
              <w:bottom w:val="single" w:sz="4" w:space="0" w:color="auto"/>
              <w:right w:val="nil"/>
            </w:tcBorders>
            <w:shd w:val="clear" w:color="auto" w:fill="auto"/>
            <w:noWrap/>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FSC019b</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Total income collection as % of plan (Business Rates)</w:t>
            </w:r>
          </w:p>
        </w:tc>
        <w:tc>
          <w:tcPr>
            <w:tcW w:w="1276" w:type="dxa"/>
            <w:tcBorders>
              <w:top w:val="nil"/>
              <w:left w:val="nil"/>
              <w:bottom w:val="single" w:sz="4" w:space="0" w:color="auto"/>
              <w:right w:val="nil"/>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Nigel Kennedy</w:t>
            </w:r>
          </w:p>
        </w:tc>
        <w:tc>
          <w:tcPr>
            <w:tcW w:w="1218" w:type="dxa"/>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2570E6"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95</w:t>
            </w:r>
          </w:p>
        </w:tc>
        <w:tc>
          <w:tcPr>
            <w:tcW w:w="1222" w:type="dxa"/>
            <w:tcBorders>
              <w:top w:val="nil"/>
              <w:left w:val="nil"/>
              <w:bottom w:val="single" w:sz="4" w:space="0" w:color="auto"/>
              <w:right w:val="nil"/>
            </w:tcBorders>
            <w:shd w:val="clear" w:color="auto" w:fill="auto"/>
            <w:noWrap/>
            <w:vAlign w:val="center"/>
            <w:hideMark/>
          </w:tcPr>
          <w:p w:rsidR="009D6B97" w:rsidRPr="009D6B97" w:rsidRDefault="001A406A"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53</w:t>
            </w:r>
          </w:p>
        </w:tc>
        <w:tc>
          <w:tcPr>
            <w:tcW w:w="1222" w:type="dxa"/>
            <w:tcBorders>
              <w:top w:val="nil"/>
              <w:left w:val="single" w:sz="8" w:space="0" w:color="auto"/>
              <w:bottom w:val="single" w:sz="4" w:space="0" w:color="auto"/>
              <w:right w:val="single" w:sz="8" w:space="0" w:color="auto"/>
            </w:tcBorders>
            <w:shd w:val="clear" w:color="auto" w:fill="FFC000"/>
            <w:vAlign w:val="center"/>
            <w:hideMark/>
          </w:tcPr>
          <w:p w:rsidR="009D6B97" w:rsidRPr="009D6B97" w:rsidRDefault="001A406A"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52.65</w:t>
            </w:r>
          </w:p>
        </w:tc>
        <w:tc>
          <w:tcPr>
            <w:tcW w:w="6379" w:type="dxa"/>
            <w:tcBorders>
              <w:top w:val="nil"/>
              <w:left w:val="nil"/>
              <w:bottom w:val="single" w:sz="4" w:space="0" w:color="auto"/>
              <w:right w:val="single" w:sz="8" w:space="0" w:color="auto"/>
            </w:tcBorders>
            <w:shd w:val="clear" w:color="auto" w:fill="auto"/>
            <w:hideMark/>
          </w:tcPr>
          <w:p w:rsidR="009D6B97" w:rsidRPr="001A406A" w:rsidRDefault="001A406A" w:rsidP="009D6B97">
            <w:pPr>
              <w:rPr>
                <w:rFonts w:ascii="Calibri" w:eastAsia="Times New Roman" w:hAnsi="Calibri" w:cs="Calibri"/>
                <w:sz w:val="22"/>
                <w:szCs w:val="22"/>
                <w:lang w:eastAsia="en-GB"/>
              </w:rPr>
            </w:pPr>
            <w:r w:rsidRPr="001A406A">
              <w:rPr>
                <w:rFonts w:ascii="Calibri" w:eastAsia="Calibri" w:hAnsi="Calibri" w:cs="Calibri"/>
                <w:color w:val="000000" w:themeColor="text1"/>
                <w:sz w:val="22"/>
                <w:szCs w:val="22"/>
              </w:rPr>
              <w:t xml:space="preserve">NNDR remains under profiled target, we plan to </w:t>
            </w:r>
            <w:proofErr w:type="spellStart"/>
            <w:proofErr w:type="gramStart"/>
            <w:r w:rsidRPr="001A406A">
              <w:rPr>
                <w:rFonts w:ascii="Calibri" w:eastAsia="Calibri" w:hAnsi="Calibri" w:cs="Calibri"/>
                <w:color w:val="000000" w:themeColor="text1"/>
                <w:sz w:val="22"/>
                <w:szCs w:val="22"/>
              </w:rPr>
              <w:t>retore</w:t>
            </w:r>
            <w:proofErr w:type="spellEnd"/>
            <w:proofErr w:type="gramEnd"/>
            <w:r w:rsidRPr="001A406A">
              <w:rPr>
                <w:rFonts w:ascii="Calibri" w:eastAsia="Calibri" w:hAnsi="Calibri" w:cs="Calibri"/>
                <w:color w:val="000000" w:themeColor="text1"/>
                <w:sz w:val="22"/>
                <w:szCs w:val="22"/>
              </w:rPr>
              <w:t xml:space="preserve"> formal court action to recover debt in November, this should move our collection back closer to the profile target.</w:t>
            </w:r>
          </w:p>
        </w:tc>
      </w:tr>
      <w:tr w:rsidR="00984574" w:rsidRPr="009D6B97" w:rsidTr="001A406A">
        <w:trPr>
          <w:trHeight w:val="1160"/>
        </w:trPr>
        <w:tc>
          <w:tcPr>
            <w:tcW w:w="1276" w:type="dxa"/>
            <w:tcBorders>
              <w:top w:val="nil"/>
              <w:left w:val="single" w:sz="8" w:space="0" w:color="auto"/>
              <w:bottom w:val="single" w:sz="4" w:space="0" w:color="auto"/>
              <w:right w:val="nil"/>
            </w:tcBorders>
            <w:shd w:val="clear" w:color="auto" w:fill="auto"/>
            <w:noWrap/>
            <w:vAlign w:val="center"/>
            <w:hideMark/>
          </w:tcPr>
          <w:p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FSC020</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Discretionary funding won by the Council</w:t>
            </w:r>
          </w:p>
        </w:tc>
        <w:tc>
          <w:tcPr>
            <w:tcW w:w="1276" w:type="dxa"/>
            <w:tcBorders>
              <w:top w:val="nil"/>
              <w:left w:val="nil"/>
              <w:bottom w:val="single" w:sz="4" w:space="0" w:color="auto"/>
              <w:right w:val="nil"/>
            </w:tcBorders>
            <w:shd w:val="clear" w:color="auto" w:fill="auto"/>
            <w:vAlign w:val="center"/>
            <w:hideMark/>
          </w:tcPr>
          <w:p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xml:space="preserve">Anna </w:t>
            </w:r>
            <w:proofErr w:type="spellStart"/>
            <w:r w:rsidRPr="009D6B97">
              <w:rPr>
                <w:rFonts w:ascii="Calibri" w:eastAsia="Times New Roman" w:hAnsi="Calibri" w:cs="Calibri"/>
                <w:sz w:val="22"/>
                <w:szCs w:val="22"/>
                <w:lang w:eastAsia="en-GB"/>
              </w:rPr>
              <w:t>Winship</w:t>
            </w:r>
            <w:proofErr w:type="spellEnd"/>
            <w:r w:rsidRPr="009D6B97">
              <w:rPr>
                <w:rFonts w:ascii="Calibri" w:eastAsia="Times New Roman" w:hAnsi="Calibri" w:cs="Calibri"/>
                <w:sz w:val="22"/>
                <w:szCs w:val="22"/>
                <w:lang w:eastAsia="en-GB"/>
              </w:rPr>
              <w:t>, Nigel Kennedy</w:t>
            </w:r>
          </w:p>
        </w:tc>
        <w:tc>
          <w:tcPr>
            <w:tcW w:w="1218" w:type="dxa"/>
            <w:tcBorders>
              <w:top w:val="nil"/>
              <w:left w:val="single" w:sz="8" w:space="0" w:color="auto"/>
              <w:bottom w:val="single" w:sz="4" w:space="0" w:color="auto"/>
              <w:right w:val="single" w:sz="8" w:space="0" w:color="auto"/>
            </w:tcBorders>
            <w:shd w:val="clear" w:color="auto" w:fill="auto"/>
            <w:vAlign w:val="center"/>
            <w:hideMark/>
          </w:tcPr>
          <w:p w:rsidR="00984574" w:rsidRPr="009D6B97" w:rsidRDefault="00984574"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Tracking indicator</w:t>
            </w:r>
          </w:p>
        </w:tc>
        <w:tc>
          <w:tcPr>
            <w:tcW w:w="1222" w:type="dxa"/>
            <w:tcBorders>
              <w:top w:val="nil"/>
              <w:left w:val="nil"/>
              <w:bottom w:val="single" w:sz="4" w:space="0" w:color="auto"/>
              <w:right w:val="nil"/>
            </w:tcBorders>
            <w:shd w:val="clear" w:color="auto" w:fill="auto"/>
            <w:noWrap/>
            <w:vAlign w:val="center"/>
            <w:hideMark/>
          </w:tcPr>
          <w:p w:rsidR="00984574" w:rsidRPr="009D6B97" w:rsidRDefault="00984574"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n/a</w:t>
            </w:r>
          </w:p>
        </w:tc>
        <w:tc>
          <w:tcPr>
            <w:tcW w:w="1222" w:type="dxa"/>
            <w:tcBorders>
              <w:top w:val="nil"/>
              <w:left w:val="single" w:sz="8" w:space="0" w:color="auto"/>
              <w:bottom w:val="single" w:sz="4" w:space="0" w:color="auto"/>
              <w:right w:val="single" w:sz="8" w:space="0" w:color="auto"/>
            </w:tcBorders>
            <w:shd w:val="clear" w:color="auto" w:fill="auto"/>
            <w:vAlign w:val="center"/>
            <w:hideMark/>
          </w:tcPr>
          <w:p w:rsidR="00984574" w:rsidRPr="009D6B97" w:rsidRDefault="002570E6" w:rsidP="008B4275">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0</w:t>
            </w:r>
          </w:p>
        </w:tc>
        <w:tc>
          <w:tcPr>
            <w:tcW w:w="6379" w:type="dxa"/>
            <w:tcBorders>
              <w:top w:val="nil"/>
              <w:left w:val="nil"/>
              <w:bottom w:val="single" w:sz="4" w:space="0" w:color="auto"/>
              <w:right w:val="single" w:sz="8" w:space="0" w:color="auto"/>
            </w:tcBorders>
            <w:shd w:val="clear" w:color="auto" w:fill="auto"/>
            <w:vAlign w:val="center"/>
            <w:hideMark/>
          </w:tcPr>
          <w:p w:rsidR="00984574" w:rsidRPr="001A406A" w:rsidRDefault="001A406A" w:rsidP="008B4275">
            <w:pPr>
              <w:rPr>
                <w:rFonts w:ascii="Calibri" w:eastAsia="Times New Roman" w:hAnsi="Calibri" w:cs="Calibri"/>
                <w:sz w:val="22"/>
                <w:szCs w:val="22"/>
                <w:lang w:eastAsia="en-GB"/>
              </w:rPr>
            </w:pPr>
            <w:r>
              <w:rPr>
                <w:rFonts w:ascii="Calibri" w:eastAsia="Calibri" w:hAnsi="Calibri" w:cs="Calibri"/>
                <w:color w:val="000000" w:themeColor="text1"/>
                <w:sz w:val="22"/>
                <w:szCs w:val="22"/>
              </w:rPr>
              <w:t>N</w:t>
            </w:r>
            <w:r w:rsidRPr="001A406A">
              <w:rPr>
                <w:rFonts w:ascii="Calibri" w:eastAsia="Calibri" w:hAnsi="Calibri" w:cs="Calibri"/>
                <w:color w:val="000000" w:themeColor="text1"/>
                <w:sz w:val="22"/>
                <w:szCs w:val="22"/>
              </w:rPr>
              <w:t>o additional funding received that we have been notified of.</w:t>
            </w:r>
          </w:p>
        </w:tc>
      </w:tr>
      <w:tr w:rsidR="009D6B97" w:rsidRPr="009D6B97" w:rsidTr="003815AD">
        <w:trPr>
          <w:trHeight w:val="1134"/>
        </w:trPr>
        <w:tc>
          <w:tcPr>
            <w:tcW w:w="1276" w:type="dxa"/>
            <w:vMerge w:val="restart"/>
            <w:tcBorders>
              <w:top w:val="nil"/>
              <w:left w:val="single" w:sz="8" w:space="0" w:color="auto"/>
              <w:bottom w:val="single" w:sz="4" w:space="0" w:color="auto"/>
              <w:right w:val="nil"/>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PSC022</w:t>
            </w:r>
          </w:p>
        </w:tc>
        <w:tc>
          <w:tcPr>
            <w:tcW w:w="3119" w:type="dxa"/>
            <w:vMerge w:val="restart"/>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Provide a quarterly update on the five year housing delivery supply</w:t>
            </w:r>
          </w:p>
        </w:tc>
        <w:tc>
          <w:tcPr>
            <w:tcW w:w="1276" w:type="dxa"/>
            <w:vMerge w:val="restart"/>
            <w:tcBorders>
              <w:top w:val="nil"/>
              <w:left w:val="single" w:sz="8" w:space="0" w:color="auto"/>
              <w:bottom w:val="single" w:sz="4" w:space="0" w:color="000000"/>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Rachel Williams</w:t>
            </w:r>
          </w:p>
        </w:tc>
        <w:tc>
          <w:tcPr>
            <w:tcW w:w="1218" w:type="dxa"/>
            <w:vMerge w:val="restart"/>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567</w:t>
            </w:r>
          </w:p>
        </w:tc>
        <w:tc>
          <w:tcPr>
            <w:tcW w:w="1222" w:type="dxa"/>
            <w:vMerge w:val="restart"/>
            <w:tcBorders>
              <w:top w:val="nil"/>
              <w:left w:val="nil"/>
              <w:bottom w:val="single" w:sz="4" w:space="0" w:color="auto"/>
              <w:right w:val="nil"/>
            </w:tcBorders>
            <w:shd w:val="clear" w:color="auto" w:fill="auto"/>
            <w:vAlign w:val="center"/>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142</w:t>
            </w:r>
          </w:p>
        </w:tc>
        <w:tc>
          <w:tcPr>
            <w:tcW w:w="1222" w:type="dxa"/>
            <w:vMerge w:val="restart"/>
            <w:tcBorders>
              <w:top w:val="nil"/>
              <w:left w:val="single" w:sz="8" w:space="0" w:color="auto"/>
              <w:bottom w:val="single" w:sz="4" w:space="0" w:color="auto"/>
              <w:right w:val="single" w:sz="8" w:space="0" w:color="auto"/>
            </w:tcBorders>
            <w:shd w:val="clear" w:color="auto" w:fill="FF0000"/>
            <w:vAlign w:val="center"/>
            <w:hideMark/>
          </w:tcPr>
          <w:p w:rsidR="009D6B97" w:rsidRPr="009D6B97" w:rsidRDefault="009B7B6E"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3</w:t>
            </w:r>
          </w:p>
        </w:tc>
        <w:tc>
          <w:tcPr>
            <w:tcW w:w="6379" w:type="dxa"/>
            <w:tcBorders>
              <w:top w:val="nil"/>
              <w:left w:val="nil"/>
              <w:right w:val="single" w:sz="8" w:space="0" w:color="auto"/>
            </w:tcBorders>
            <w:shd w:val="clear" w:color="auto" w:fill="auto"/>
            <w:vAlign w:val="center"/>
            <w:hideMark/>
          </w:tcPr>
          <w:p w:rsidR="009B7B6E" w:rsidRPr="00EC5E19" w:rsidRDefault="009B7B6E" w:rsidP="009B7B6E">
            <w:pPr>
              <w:rPr>
                <w:rFonts w:eastAsiaTheme="minorEastAsia"/>
                <w:color w:val="000000" w:themeColor="text1"/>
                <w:sz w:val="22"/>
                <w:szCs w:val="22"/>
              </w:rPr>
            </w:pPr>
            <w:r w:rsidRPr="00EC5E19">
              <w:rPr>
                <w:rFonts w:asciiTheme="minorHAnsi" w:eastAsiaTheme="minorEastAsia" w:hAnsiTheme="minorHAnsi" w:cstheme="minorBidi"/>
                <w:color w:val="000000" w:themeColor="text1"/>
                <w:sz w:val="22"/>
                <w:szCs w:val="22"/>
              </w:rPr>
              <w:t xml:space="preserve">This KPI depends upon us managing quarterly monitoring however owing to the pressures on the team to get to the consultation for the OLP 2040 we have not done this hence why this number is so low.  Also, the challenge is managing the phased completions which is usual for a non-flatter scheme which can result in peaks and troughs with completions. </w:t>
            </w:r>
          </w:p>
          <w:p w:rsidR="009B7B6E" w:rsidRPr="00EC5E19" w:rsidRDefault="009B7B6E" w:rsidP="009B7B6E">
            <w:pPr>
              <w:rPr>
                <w:rFonts w:eastAsiaTheme="minorEastAsia"/>
                <w:color w:val="000000" w:themeColor="text1"/>
                <w:sz w:val="22"/>
                <w:szCs w:val="22"/>
              </w:rPr>
            </w:pPr>
          </w:p>
          <w:p w:rsidR="009D6B97" w:rsidRPr="009D6B97" w:rsidRDefault="009B7B6E" w:rsidP="009B7B6E">
            <w:pPr>
              <w:rPr>
                <w:rFonts w:ascii="Calibri" w:eastAsia="Times New Roman" w:hAnsi="Calibri" w:cs="Calibri"/>
                <w:sz w:val="22"/>
                <w:szCs w:val="22"/>
                <w:lang w:eastAsia="en-GB"/>
              </w:rPr>
            </w:pPr>
            <w:r w:rsidRPr="00EC5E19">
              <w:rPr>
                <w:rFonts w:asciiTheme="minorHAnsi" w:eastAsiaTheme="minorEastAsia" w:hAnsiTheme="minorHAnsi" w:cstheme="minorBidi"/>
                <w:color w:val="000000" w:themeColor="text1"/>
                <w:sz w:val="22"/>
                <w:szCs w:val="22"/>
              </w:rPr>
              <w:t>To establish whether quarterly monitoring is achievable or to review the KPI and adjust to 6 monthly</w:t>
            </w:r>
          </w:p>
        </w:tc>
      </w:tr>
      <w:tr w:rsidR="009D6B97" w:rsidRPr="009D6B97" w:rsidTr="003815AD">
        <w:trPr>
          <w:trHeight w:val="87"/>
        </w:trPr>
        <w:tc>
          <w:tcPr>
            <w:tcW w:w="1276" w:type="dxa"/>
            <w:vMerge/>
            <w:tcBorders>
              <w:top w:val="nil"/>
              <w:left w:val="single" w:sz="8" w:space="0" w:color="auto"/>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3119"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76" w:type="dxa"/>
            <w:vMerge/>
            <w:tcBorders>
              <w:top w:val="nil"/>
              <w:left w:val="single" w:sz="8" w:space="0" w:color="auto"/>
              <w:bottom w:val="single" w:sz="4" w:space="0" w:color="000000"/>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18"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22" w:type="dxa"/>
            <w:vMerge/>
            <w:tcBorders>
              <w:top w:val="nil"/>
              <w:left w:val="nil"/>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22" w:type="dxa"/>
            <w:vMerge/>
            <w:tcBorders>
              <w:top w:val="nil"/>
              <w:left w:val="single" w:sz="8" w:space="0" w:color="auto"/>
              <w:bottom w:val="single" w:sz="4" w:space="0" w:color="auto"/>
              <w:right w:val="single" w:sz="8" w:space="0" w:color="auto"/>
            </w:tcBorders>
            <w:shd w:val="clear" w:color="auto" w:fill="FF0000"/>
            <w:vAlign w:val="center"/>
            <w:hideMark/>
          </w:tcPr>
          <w:p w:rsidR="009D6B97" w:rsidRPr="009D6B97" w:rsidRDefault="009D6B97" w:rsidP="009D6B97">
            <w:pPr>
              <w:rPr>
                <w:rFonts w:ascii="Calibri" w:eastAsia="Times New Roman" w:hAnsi="Calibri" w:cs="Calibri"/>
                <w:sz w:val="22"/>
                <w:szCs w:val="22"/>
                <w:lang w:eastAsia="en-GB"/>
              </w:rPr>
            </w:pPr>
          </w:p>
        </w:tc>
        <w:tc>
          <w:tcPr>
            <w:tcW w:w="6379" w:type="dxa"/>
            <w:tcBorders>
              <w:top w:val="nil"/>
              <w:left w:val="nil"/>
              <w:bottom w:val="single" w:sz="4" w:space="0" w:color="auto"/>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b/>
                <w:bCs/>
                <w:sz w:val="22"/>
                <w:szCs w:val="22"/>
                <w:lang w:eastAsia="en-GB"/>
              </w:rPr>
            </w:pPr>
          </w:p>
        </w:tc>
      </w:tr>
      <w:tr w:rsidR="00984574" w:rsidRPr="009D6B97" w:rsidTr="001A406A">
        <w:trPr>
          <w:trHeight w:val="1076"/>
        </w:trPr>
        <w:tc>
          <w:tcPr>
            <w:tcW w:w="1276" w:type="dxa"/>
            <w:tcBorders>
              <w:top w:val="nil"/>
              <w:left w:val="single" w:sz="8" w:space="0" w:color="auto"/>
              <w:bottom w:val="single" w:sz="4" w:space="0" w:color="auto"/>
              <w:right w:val="nil"/>
            </w:tcBorders>
            <w:shd w:val="clear" w:color="auto" w:fill="auto"/>
            <w:noWrap/>
            <w:vAlign w:val="center"/>
            <w:hideMark/>
          </w:tcPr>
          <w:p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CPC017</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Oxford residents’ satisfaction with City Council services</w:t>
            </w:r>
          </w:p>
        </w:tc>
        <w:tc>
          <w:tcPr>
            <w:tcW w:w="1276" w:type="dxa"/>
            <w:tcBorders>
              <w:top w:val="nil"/>
              <w:left w:val="nil"/>
              <w:bottom w:val="single" w:sz="4" w:space="0" w:color="auto"/>
              <w:right w:val="nil"/>
            </w:tcBorders>
            <w:shd w:val="clear" w:color="auto" w:fill="auto"/>
            <w:vAlign w:val="center"/>
            <w:hideMark/>
          </w:tcPr>
          <w:p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xml:space="preserve">Mish </w:t>
            </w:r>
            <w:proofErr w:type="spellStart"/>
            <w:r w:rsidRPr="009D6B97">
              <w:rPr>
                <w:rFonts w:ascii="Calibri" w:eastAsia="Times New Roman" w:hAnsi="Calibri" w:cs="Calibri"/>
                <w:sz w:val="22"/>
                <w:szCs w:val="22"/>
                <w:lang w:eastAsia="en-GB"/>
              </w:rPr>
              <w:t>Tullar</w:t>
            </w:r>
            <w:proofErr w:type="spellEnd"/>
          </w:p>
        </w:tc>
        <w:tc>
          <w:tcPr>
            <w:tcW w:w="1218" w:type="dxa"/>
            <w:tcBorders>
              <w:top w:val="nil"/>
              <w:left w:val="single" w:sz="8" w:space="0" w:color="auto"/>
              <w:bottom w:val="single" w:sz="4" w:space="0" w:color="auto"/>
              <w:right w:val="single" w:sz="8" w:space="0" w:color="auto"/>
            </w:tcBorders>
            <w:shd w:val="clear" w:color="auto" w:fill="auto"/>
            <w:vAlign w:val="center"/>
            <w:hideMark/>
          </w:tcPr>
          <w:p w:rsidR="00984574" w:rsidRPr="009D6B97" w:rsidRDefault="00984574"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Tracking indicator</w:t>
            </w:r>
          </w:p>
        </w:tc>
        <w:tc>
          <w:tcPr>
            <w:tcW w:w="1222" w:type="dxa"/>
            <w:tcBorders>
              <w:top w:val="nil"/>
              <w:left w:val="nil"/>
              <w:bottom w:val="single" w:sz="4" w:space="0" w:color="auto"/>
              <w:right w:val="nil"/>
            </w:tcBorders>
            <w:shd w:val="clear" w:color="auto" w:fill="auto"/>
            <w:noWrap/>
            <w:vAlign w:val="center"/>
            <w:hideMark/>
          </w:tcPr>
          <w:p w:rsidR="00984574" w:rsidRPr="009D6B97" w:rsidRDefault="00984574"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n/a</w:t>
            </w:r>
          </w:p>
        </w:tc>
        <w:tc>
          <w:tcPr>
            <w:tcW w:w="1222" w:type="dxa"/>
            <w:tcBorders>
              <w:top w:val="nil"/>
              <w:left w:val="single" w:sz="8" w:space="0" w:color="auto"/>
              <w:bottom w:val="single" w:sz="4" w:space="0" w:color="auto"/>
              <w:right w:val="single" w:sz="8" w:space="0" w:color="auto"/>
            </w:tcBorders>
            <w:shd w:val="clear" w:color="auto" w:fill="auto"/>
            <w:vAlign w:val="center"/>
            <w:hideMark/>
          </w:tcPr>
          <w:p w:rsidR="00984574" w:rsidRPr="009D6B97" w:rsidRDefault="00F15EDA" w:rsidP="008B4275">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n/a</w:t>
            </w:r>
          </w:p>
        </w:tc>
        <w:tc>
          <w:tcPr>
            <w:tcW w:w="6379" w:type="dxa"/>
            <w:tcBorders>
              <w:top w:val="nil"/>
              <w:left w:val="nil"/>
              <w:bottom w:val="single" w:sz="4" w:space="0" w:color="auto"/>
              <w:right w:val="single" w:sz="8" w:space="0" w:color="auto"/>
            </w:tcBorders>
            <w:shd w:val="clear" w:color="auto" w:fill="auto"/>
            <w:vAlign w:val="center"/>
            <w:hideMark/>
          </w:tcPr>
          <w:p w:rsidR="00984574" w:rsidRPr="009D6B97" w:rsidRDefault="00F15EDA" w:rsidP="008B4275">
            <w:pPr>
              <w:rPr>
                <w:rFonts w:ascii="Calibri" w:eastAsia="Times New Roman" w:hAnsi="Calibri" w:cs="Calibri"/>
                <w:sz w:val="22"/>
                <w:szCs w:val="22"/>
                <w:lang w:eastAsia="en-GB"/>
              </w:rPr>
            </w:pPr>
            <w:r w:rsidRPr="00F15EDA">
              <w:rPr>
                <w:rFonts w:ascii="Calibri" w:eastAsia="Times New Roman" w:hAnsi="Calibri" w:cs="Calibri"/>
                <w:sz w:val="22"/>
                <w:szCs w:val="22"/>
                <w:lang w:eastAsia="en-GB"/>
              </w:rPr>
              <w:t>We will not be conducting a new baseline Residents Satisfaction Survey until 2023</w:t>
            </w:r>
            <w:r>
              <w:rPr>
                <w:rFonts w:ascii="Calibri" w:eastAsia="Times New Roman" w:hAnsi="Calibri" w:cs="Calibri"/>
                <w:sz w:val="22"/>
                <w:szCs w:val="22"/>
                <w:lang w:eastAsia="en-GB"/>
              </w:rPr>
              <w:t>.</w:t>
            </w:r>
          </w:p>
        </w:tc>
      </w:tr>
      <w:tr w:rsidR="009D6B97" w:rsidRPr="009D6B97" w:rsidTr="003815AD">
        <w:trPr>
          <w:trHeight w:val="1360"/>
        </w:trPr>
        <w:tc>
          <w:tcPr>
            <w:tcW w:w="1276" w:type="dxa"/>
            <w:tcBorders>
              <w:top w:val="nil"/>
              <w:left w:val="single" w:sz="8" w:space="0" w:color="auto"/>
              <w:bottom w:val="single" w:sz="4" w:space="0" w:color="auto"/>
              <w:right w:val="nil"/>
            </w:tcBorders>
            <w:shd w:val="clear" w:color="auto" w:fill="auto"/>
            <w:noWrap/>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CSC012</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Physically active adults</w:t>
            </w:r>
          </w:p>
        </w:tc>
        <w:tc>
          <w:tcPr>
            <w:tcW w:w="1276" w:type="dxa"/>
            <w:tcBorders>
              <w:top w:val="nil"/>
              <w:left w:val="nil"/>
              <w:bottom w:val="single" w:sz="4" w:space="0" w:color="auto"/>
              <w:right w:val="nil"/>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Ian Brooke</w:t>
            </w:r>
          </w:p>
        </w:tc>
        <w:tc>
          <w:tcPr>
            <w:tcW w:w="1218" w:type="dxa"/>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2570E6"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76</w:t>
            </w:r>
          </w:p>
        </w:tc>
        <w:tc>
          <w:tcPr>
            <w:tcW w:w="1222" w:type="dxa"/>
            <w:tcBorders>
              <w:top w:val="nil"/>
              <w:left w:val="nil"/>
              <w:bottom w:val="single" w:sz="4" w:space="0" w:color="auto"/>
              <w:right w:val="nil"/>
            </w:tcBorders>
            <w:shd w:val="clear" w:color="auto" w:fill="auto"/>
            <w:noWrap/>
            <w:vAlign w:val="center"/>
            <w:hideMark/>
          </w:tcPr>
          <w:p w:rsidR="009D6B97" w:rsidRPr="009D6B97" w:rsidRDefault="002570E6"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76</w:t>
            </w:r>
          </w:p>
        </w:tc>
        <w:tc>
          <w:tcPr>
            <w:tcW w:w="1222" w:type="dxa"/>
            <w:tcBorders>
              <w:top w:val="nil"/>
              <w:left w:val="single" w:sz="8" w:space="0" w:color="auto"/>
              <w:bottom w:val="single" w:sz="4" w:space="0" w:color="auto"/>
              <w:right w:val="single" w:sz="8" w:space="0" w:color="auto"/>
            </w:tcBorders>
            <w:shd w:val="clear" w:color="auto" w:fill="FFC000"/>
            <w:vAlign w:val="center"/>
            <w:hideMark/>
          </w:tcPr>
          <w:p w:rsidR="009D6B97" w:rsidRPr="009D6B97" w:rsidRDefault="00F15EDA"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73.1</w:t>
            </w:r>
          </w:p>
        </w:tc>
        <w:tc>
          <w:tcPr>
            <w:tcW w:w="6379" w:type="dxa"/>
            <w:tcBorders>
              <w:top w:val="nil"/>
              <w:left w:val="nil"/>
              <w:bottom w:val="single" w:sz="4" w:space="0" w:color="auto"/>
              <w:right w:val="single" w:sz="8" w:space="0" w:color="auto"/>
            </w:tcBorders>
            <w:shd w:val="clear" w:color="auto" w:fill="auto"/>
            <w:hideMark/>
          </w:tcPr>
          <w:p w:rsidR="00984574"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r w:rsidR="00F15EDA" w:rsidRPr="00F15EDA">
              <w:rPr>
                <w:rFonts w:ascii="Calibri" w:eastAsia="Times New Roman" w:hAnsi="Calibri" w:cs="Calibri"/>
                <w:sz w:val="22"/>
                <w:szCs w:val="22"/>
                <w:lang w:eastAsia="en-GB"/>
              </w:rPr>
              <w:t xml:space="preserve">Slightly below target but we are undoubtedly feeling the impact of the cost of living crisis. We are also without </w:t>
            </w:r>
            <w:proofErr w:type="spellStart"/>
            <w:r w:rsidR="00F15EDA" w:rsidRPr="00F15EDA">
              <w:rPr>
                <w:rFonts w:ascii="Calibri" w:eastAsia="Times New Roman" w:hAnsi="Calibri" w:cs="Calibri"/>
                <w:sz w:val="22"/>
                <w:szCs w:val="22"/>
                <w:lang w:eastAsia="en-GB"/>
              </w:rPr>
              <w:t>EoR</w:t>
            </w:r>
            <w:proofErr w:type="spellEnd"/>
            <w:r w:rsidR="00F15EDA" w:rsidRPr="00F15EDA">
              <w:rPr>
                <w:rFonts w:ascii="Calibri" w:eastAsia="Times New Roman" w:hAnsi="Calibri" w:cs="Calibri"/>
                <w:sz w:val="22"/>
                <w:szCs w:val="22"/>
                <w:lang w:eastAsia="en-GB"/>
              </w:rPr>
              <w:t xml:space="preserve"> provision in the city and having to make alternative arrangements for these EMIS referrals.</w:t>
            </w:r>
          </w:p>
          <w:p w:rsidR="00F15EDA" w:rsidRPr="009D6B97" w:rsidRDefault="00F15EDA" w:rsidP="009D6B97">
            <w:pPr>
              <w:rPr>
                <w:rFonts w:ascii="Calibri" w:eastAsia="Times New Roman" w:hAnsi="Calibri" w:cs="Calibri"/>
                <w:sz w:val="22"/>
                <w:szCs w:val="22"/>
                <w:lang w:eastAsia="en-GB"/>
              </w:rPr>
            </w:pPr>
          </w:p>
        </w:tc>
      </w:tr>
      <w:tr w:rsidR="009D6B97" w:rsidRPr="009D6B97" w:rsidTr="003815AD">
        <w:trPr>
          <w:trHeight w:val="3685"/>
        </w:trPr>
        <w:tc>
          <w:tcPr>
            <w:tcW w:w="1276" w:type="dxa"/>
            <w:vMerge w:val="restart"/>
            <w:tcBorders>
              <w:top w:val="nil"/>
              <w:left w:val="single" w:sz="8" w:space="0" w:color="auto"/>
              <w:bottom w:val="single" w:sz="4" w:space="0" w:color="auto"/>
              <w:right w:val="nil"/>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HSCO23</w:t>
            </w:r>
          </w:p>
        </w:tc>
        <w:tc>
          <w:tcPr>
            <w:tcW w:w="3119" w:type="dxa"/>
            <w:vMerge w:val="restart"/>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Number of rough sleepers without an offer of accommodation</w:t>
            </w:r>
          </w:p>
        </w:tc>
        <w:tc>
          <w:tcPr>
            <w:tcW w:w="1276" w:type="dxa"/>
            <w:vMerge w:val="restart"/>
            <w:tcBorders>
              <w:top w:val="nil"/>
              <w:left w:val="nil"/>
              <w:bottom w:val="single" w:sz="4" w:space="0" w:color="auto"/>
              <w:right w:val="nil"/>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Nerys Parry</w:t>
            </w:r>
          </w:p>
        </w:tc>
        <w:tc>
          <w:tcPr>
            <w:tcW w:w="1218" w:type="dxa"/>
            <w:vMerge w:val="restart"/>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2570E6">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30</w:t>
            </w:r>
          </w:p>
        </w:tc>
        <w:tc>
          <w:tcPr>
            <w:tcW w:w="1222" w:type="dxa"/>
            <w:vMerge w:val="restart"/>
            <w:tcBorders>
              <w:top w:val="nil"/>
              <w:left w:val="nil"/>
              <w:bottom w:val="single" w:sz="4" w:space="0" w:color="auto"/>
              <w:right w:val="nil"/>
            </w:tcBorders>
            <w:shd w:val="clear" w:color="auto" w:fill="auto"/>
            <w:vAlign w:val="center"/>
            <w:hideMark/>
          </w:tcPr>
          <w:p w:rsidR="009D6B97" w:rsidRPr="009D6B97" w:rsidRDefault="009D6B97" w:rsidP="002570E6">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30</w:t>
            </w:r>
          </w:p>
        </w:tc>
        <w:tc>
          <w:tcPr>
            <w:tcW w:w="1222" w:type="dxa"/>
            <w:vMerge w:val="restart"/>
            <w:tcBorders>
              <w:top w:val="nil"/>
              <w:left w:val="single" w:sz="8" w:space="0" w:color="auto"/>
              <w:bottom w:val="single" w:sz="4" w:space="0" w:color="auto"/>
              <w:right w:val="single" w:sz="8" w:space="0" w:color="auto"/>
            </w:tcBorders>
            <w:shd w:val="clear" w:color="000000" w:fill="FF0000"/>
            <w:vAlign w:val="center"/>
            <w:hideMark/>
          </w:tcPr>
          <w:p w:rsidR="009D6B97" w:rsidRPr="009D6B97" w:rsidRDefault="002570E6" w:rsidP="002570E6">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38</w:t>
            </w:r>
          </w:p>
        </w:tc>
        <w:tc>
          <w:tcPr>
            <w:tcW w:w="6379" w:type="dxa"/>
            <w:vMerge w:val="restart"/>
            <w:tcBorders>
              <w:top w:val="nil"/>
              <w:left w:val="nil"/>
              <w:bottom w:val="single" w:sz="4" w:space="0" w:color="auto"/>
              <w:right w:val="single" w:sz="8" w:space="0" w:color="auto"/>
            </w:tcBorders>
            <w:shd w:val="clear" w:color="auto" w:fill="auto"/>
            <w:vAlign w:val="center"/>
            <w:hideMark/>
          </w:tcPr>
          <w:p w:rsidR="009D6B97" w:rsidRPr="009D6B97" w:rsidRDefault="002570E6" w:rsidP="009D6B97">
            <w:pPr>
              <w:rPr>
                <w:rFonts w:ascii="Calibri" w:eastAsia="Times New Roman" w:hAnsi="Calibri" w:cs="Calibri"/>
                <w:sz w:val="22"/>
                <w:szCs w:val="22"/>
                <w:lang w:eastAsia="en-GB"/>
              </w:rPr>
            </w:pPr>
            <w:r w:rsidRPr="002570E6">
              <w:rPr>
                <w:rFonts w:ascii="Calibri" w:eastAsia="Times New Roman" w:hAnsi="Calibri" w:cs="Calibri"/>
                <w:sz w:val="22"/>
                <w:szCs w:val="22"/>
                <w:lang w:eastAsia="en-GB"/>
              </w:rPr>
              <w:t xml:space="preserve">At the end of September, a total of 46 persons were estimated to be rough sleeping in the city. 38 did not have an offer of accommodation. The summer saw a sustained increase in the number of people rough sleeping for the first time on a weekly basis. This was driven by people new to rough sleeping. During this period, the number of persons sleeping rough for the first time was 2.5 times higher than earlier in the year. Demand from people new to rough sleeping was higher than capacity at the Somewhere Safe to Stay service at Floyds Row, resulting in more people rough sleeping who did not have an offer of accommodation. In the last month, rough sleeping numbers have stabilised with fewer people new to rough sleeping seen bedded down, but there has been an increase in the number of people already known to homelessness </w:t>
            </w:r>
            <w:r w:rsidRPr="002570E6">
              <w:rPr>
                <w:rFonts w:ascii="Calibri" w:eastAsia="Times New Roman" w:hAnsi="Calibri" w:cs="Calibri"/>
                <w:sz w:val="22"/>
                <w:szCs w:val="22"/>
                <w:lang w:eastAsia="en-GB"/>
              </w:rPr>
              <w:lastRenderedPageBreak/>
              <w:t>services returning to rough sleeping. The ongoing rollout of Housing First will provide new accommodation for this group.</w:t>
            </w:r>
          </w:p>
        </w:tc>
      </w:tr>
      <w:tr w:rsidR="009D6B97" w:rsidRPr="009D6B97" w:rsidTr="001A406A">
        <w:trPr>
          <w:trHeight w:val="269"/>
        </w:trPr>
        <w:tc>
          <w:tcPr>
            <w:tcW w:w="1276" w:type="dxa"/>
            <w:vMerge/>
            <w:tcBorders>
              <w:top w:val="nil"/>
              <w:left w:val="single" w:sz="8" w:space="0" w:color="auto"/>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3119"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76" w:type="dxa"/>
            <w:vMerge/>
            <w:tcBorders>
              <w:top w:val="nil"/>
              <w:left w:val="nil"/>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18"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22" w:type="dxa"/>
            <w:vMerge/>
            <w:tcBorders>
              <w:top w:val="nil"/>
              <w:left w:val="nil"/>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22"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6379" w:type="dxa"/>
            <w:vMerge/>
            <w:tcBorders>
              <w:top w:val="nil"/>
              <w:left w:val="nil"/>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r>
      <w:tr w:rsidR="00984574" w:rsidRPr="009D6B97" w:rsidTr="003815AD">
        <w:trPr>
          <w:trHeight w:val="269"/>
        </w:trPr>
        <w:tc>
          <w:tcPr>
            <w:tcW w:w="1276" w:type="dxa"/>
            <w:vMerge/>
            <w:tcBorders>
              <w:top w:val="nil"/>
              <w:left w:val="single" w:sz="8" w:space="0" w:color="auto"/>
              <w:bottom w:val="single" w:sz="8" w:space="0" w:color="000000"/>
              <w:right w:val="nil"/>
            </w:tcBorders>
            <w:vAlign w:val="center"/>
            <w:hideMark/>
          </w:tcPr>
          <w:p w:rsidR="00984574" w:rsidRPr="009D6B97" w:rsidRDefault="00984574" w:rsidP="008B4275">
            <w:pPr>
              <w:rPr>
                <w:rFonts w:ascii="Calibri" w:eastAsia="Times New Roman" w:hAnsi="Calibri" w:cs="Calibri"/>
                <w:sz w:val="22"/>
                <w:szCs w:val="22"/>
                <w:lang w:eastAsia="en-GB"/>
              </w:rPr>
            </w:pPr>
          </w:p>
        </w:tc>
        <w:tc>
          <w:tcPr>
            <w:tcW w:w="3119" w:type="dxa"/>
            <w:vMerge/>
            <w:tcBorders>
              <w:top w:val="nil"/>
              <w:left w:val="single" w:sz="8" w:space="0" w:color="auto"/>
              <w:bottom w:val="single" w:sz="8" w:space="0" w:color="000000"/>
              <w:right w:val="single" w:sz="8" w:space="0" w:color="auto"/>
            </w:tcBorders>
            <w:vAlign w:val="center"/>
            <w:hideMark/>
          </w:tcPr>
          <w:p w:rsidR="00984574" w:rsidRPr="009D6B97" w:rsidRDefault="00984574" w:rsidP="008B4275">
            <w:pPr>
              <w:rPr>
                <w:rFonts w:ascii="Calibri" w:eastAsia="Times New Roman" w:hAnsi="Calibri" w:cs="Calibri"/>
                <w:sz w:val="22"/>
                <w:szCs w:val="22"/>
                <w:lang w:eastAsia="en-GB"/>
              </w:rPr>
            </w:pPr>
          </w:p>
        </w:tc>
        <w:tc>
          <w:tcPr>
            <w:tcW w:w="1276" w:type="dxa"/>
            <w:vMerge/>
            <w:tcBorders>
              <w:top w:val="nil"/>
              <w:left w:val="nil"/>
              <w:bottom w:val="single" w:sz="8" w:space="0" w:color="000000"/>
              <w:right w:val="nil"/>
            </w:tcBorders>
            <w:vAlign w:val="center"/>
            <w:hideMark/>
          </w:tcPr>
          <w:p w:rsidR="00984574" w:rsidRPr="009D6B97" w:rsidRDefault="00984574" w:rsidP="008B4275">
            <w:pPr>
              <w:rPr>
                <w:rFonts w:ascii="Calibri" w:eastAsia="Times New Roman" w:hAnsi="Calibri" w:cs="Calibri"/>
                <w:sz w:val="22"/>
                <w:szCs w:val="22"/>
                <w:lang w:eastAsia="en-GB"/>
              </w:rPr>
            </w:pPr>
          </w:p>
        </w:tc>
        <w:tc>
          <w:tcPr>
            <w:tcW w:w="1218" w:type="dxa"/>
            <w:vMerge/>
            <w:tcBorders>
              <w:top w:val="nil"/>
              <w:left w:val="single" w:sz="8" w:space="0" w:color="auto"/>
              <w:bottom w:val="single" w:sz="8" w:space="0" w:color="000000"/>
              <w:right w:val="single" w:sz="8" w:space="0" w:color="auto"/>
            </w:tcBorders>
            <w:vAlign w:val="center"/>
            <w:hideMark/>
          </w:tcPr>
          <w:p w:rsidR="00984574" w:rsidRPr="009D6B97" w:rsidRDefault="00984574" w:rsidP="008B4275">
            <w:pPr>
              <w:rPr>
                <w:rFonts w:ascii="Calibri" w:eastAsia="Times New Roman" w:hAnsi="Calibri" w:cs="Calibri"/>
                <w:sz w:val="22"/>
                <w:szCs w:val="22"/>
                <w:lang w:eastAsia="en-GB"/>
              </w:rPr>
            </w:pPr>
          </w:p>
        </w:tc>
        <w:tc>
          <w:tcPr>
            <w:tcW w:w="1222" w:type="dxa"/>
            <w:vMerge/>
            <w:tcBorders>
              <w:top w:val="nil"/>
              <w:left w:val="nil"/>
              <w:bottom w:val="single" w:sz="8" w:space="0" w:color="000000"/>
              <w:right w:val="nil"/>
            </w:tcBorders>
            <w:vAlign w:val="center"/>
            <w:hideMark/>
          </w:tcPr>
          <w:p w:rsidR="00984574" w:rsidRPr="009D6B97" w:rsidRDefault="00984574" w:rsidP="008B4275">
            <w:pPr>
              <w:rPr>
                <w:rFonts w:ascii="Calibri" w:eastAsia="Times New Roman" w:hAnsi="Calibri" w:cs="Calibri"/>
                <w:sz w:val="22"/>
                <w:szCs w:val="22"/>
                <w:lang w:eastAsia="en-GB"/>
              </w:rPr>
            </w:pPr>
          </w:p>
        </w:tc>
        <w:tc>
          <w:tcPr>
            <w:tcW w:w="1222" w:type="dxa"/>
            <w:vMerge/>
            <w:tcBorders>
              <w:top w:val="nil"/>
              <w:left w:val="single" w:sz="8" w:space="0" w:color="auto"/>
              <w:bottom w:val="single" w:sz="8" w:space="0" w:color="000000"/>
              <w:right w:val="single" w:sz="8" w:space="0" w:color="auto"/>
            </w:tcBorders>
            <w:vAlign w:val="center"/>
            <w:hideMark/>
          </w:tcPr>
          <w:p w:rsidR="00984574" w:rsidRPr="009D6B97" w:rsidRDefault="00984574" w:rsidP="008B4275">
            <w:pPr>
              <w:rPr>
                <w:rFonts w:ascii="Calibri" w:eastAsia="Times New Roman" w:hAnsi="Calibri" w:cs="Calibri"/>
                <w:sz w:val="22"/>
                <w:szCs w:val="22"/>
                <w:lang w:eastAsia="en-GB"/>
              </w:rPr>
            </w:pPr>
          </w:p>
        </w:tc>
        <w:tc>
          <w:tcPr>
            <w:tcW w:w="6379" w:type="dxa"/>
            <w:vMerge/>
            <w:tcBorders>
              <w:top w:val="nil"/>
              <w:left w:val="nil"/>
              <w:bottom w:val="single" w:sz="8" w:space="0" w:color="000000"/>
              <w:right w:val="single" w:sz="8" w:space="0" w:color="auto"/>
            </w:tcBorders>
            <w:vAlign w:val="center"/>
            <w:hideMark/>
          </w:tcPr>
          <w:p w:rsidR="00984574" w:rsidRPr="009D6B97" w:rsidRDefault="00984574" w:rsidP="008B4275">
            <w:pPr>
              <w:rPr>
                <w:rFonts w:ascii="Calibri" w:eastAsia="Times New Roman" w:hAnsi="Calibri" w:cs="Calibri"/>
                <w:sz w:val="22"/>
                <w:szCs w:val="22"/>
                <w:lang w:eastAsia="en-GB"/>
              </w:rPr>
            </w:pPr>
          </w:p>
        </w:tc>
      </w:tr>
      <w:tr w:rsidR="009D6B97" w:rsidRPr="009D6B97" w:rsidTr="001A406A">
        <w:trPr>
          <w:trHeight w:val="950"/>
        </w:trPr>
        <w:tc>
          <w:tcPr>
            <w:tcW w:w="1276" w:type="dxa"/>
            <w:vMerge w:val="restart"/>
            <w:tcBorders>
              <w:top w:val="nil"/>
              <w:left w:val="single" w:sz="8" w:space="0" w:color="auto"/>
              <w:bottom w:val="single" w:sz="4" w:space="0" w:color="auto"/>
              <w:right w:val="nil"/>
            </w:tcBorders>
            <w:shd w:val="clear" w:color="auto" w:fill="auto"/>
            <w:noWrap/>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BIC018</w:t>
            </w:r>
          </w:p>
        </w:tc>
        <w:tc>
          <w:tcPr>
            <w:tcW w:w="3119" w:type="dxa"/>
            <w:vMerge w:val="restart"/>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of BAME staff</w:t>
            </w:r>
          </w:p>
        </w:tc>
        <w:tc>
          <w:tcPr>
            <w:tcW w:w="1276" w:type="dxa"/>
            <w:vMerge w:val="restart"/>
            <w:tcBorders>
              <w:top w:val="nil"/>
              <w:left w:val="nil"/>
              <w:bottom w:val="single" w:sz="4" w:space="0" w:color="auto"/>
              <w:right w:val="nil"/>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Helen Bishop</w:t>
            </w:r>
          </w:p>
        </w:tc>
        <w:tc>
          <w:tcPr>
            <w:tcW w:w="1218" w:type="dxa"/>
            <w:vMerge w:val="restart"/>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F15EDA"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15.5</w:t>
            </w:r>
          </w:p>
        </w:tc>
        <w:tc>
          <w:tcPr>
            <w:tcW w:w="1222" w:type="dxa"/>
            <w:vMerge w:val="restart"/>
            <w:tcBorders>
              <w:top w:val="nil"/>
              <w:left w:val="nil"/>
              <w:bottom w:val="single" w:sz="4" w:space="0" w:color="auto"/>
              <w:right w:val="nil"/>
            </w:tcBorders>
            <w:shd w:val="clear" w:color="auto" w:fill="auto"/>
            <w:noWrap/>
            <w:vAlign w:val="center"/>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TBC</w:t>
            </w:r>
          </w:p>
        </w:tc>
        <w:tc>
          <w:tcPr>
            <w:tcW w:w="1222" w:type="dxa"/>
            <w:vMerge w:val="restart"/>
            <w:tcBorders>
              <w:top w:val="nil"/>
              <w:left w:val="single" w:sz="8" w:space="0" w:color="auto"/>
              <w:bottom w:val="single" w:sz="4" w:space="0" w:color="auto"/>
              <w:right w:val="single" w:sz="8" w:space="0" w:color="auto"/>
            </w:tcBorders>
            <w:shd w:val="clear" w:color="000000" w:fill="00B050"/>
            <w:vAlign w:val="center"/>
            <w:hideMark/>
          </w:tcPr>
          <w:p w:rsidR="009D6B97" w:rsidRPr="009D6B97" w:rsidRDefault="00F15EDA"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14.78</w:t>
            </w:r>
          </w:p>
        </w:tc>
        <w:tc>
          <w:tcPr>
            <w:tcW w:w="6379" w:type="dxa"/>
            <w:tcBorders>
              <w:top w:val="nil"/>
              <w:left w:val="nil"/>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p>
        </w:tc>
      </w:tr>
      <w:tr w:rsidR="009D6B97" w:rsidRPr="009D6B97" w:rsidTr="003815AD">
        <w:trPr>
          <w:trHeight w:val="20"/>
        </w:trPr>
        <w:tc>
          <w:tcPr>
            <w:tcW w:w="1276" w:type="dxa"/>
            <w:vMerge/>
            <w:tcBorders>
              <w:top w:val="nil"/>
              <w:left w:val="single" w:sz="8" w:space="0" w:color="auto"/>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3119"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76" w:type="dxa"/>
            <w:vMerge/>
            <w:tcBorders>
              <w:top w:val="nil"/>
              <w:left w:val="nil"/>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18"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22" w:type="dxa"/>
            <w:vMerge/>
            <w:tcBorders>
              <w:top w:val="nil"/>
              <w:left w:val="nil"/>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22"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6379" w:type="dxa"/>
            <w:tcBorders>
              <w:top w:val="nil"/>
              <w:left w:val="nil"/>
              <w:bottom w:val="single" w:sz="4" w:space="0" w:color="auto"/>
              <w:right w:val="single" w:sz="8" w:space="0" w:color="auto"/>
            </w:tcBorders>
            <w:shd w:val="clear" w:color="auto" w:fill="auto"/>
            <w:vAlign w:val="center"/>
            <w:hideMark/>
          </w:tcPr>
          <w:p w:rsidR="009D6B97" w:rsidRPr="009D6B97" w:rsidRDefault="009D6B97" w:rsidP="009F2CF6">
            <w:pPr>
              <w:rPr>
                <w:rFonts w:ascii="Calibri" w:eastAsia="Times New Roman" w:hAnsi="Calibri" w:cs="Calibri"/>
                <w:sz w:val="22"/>
                <w:szCs w:val="22"/>
                <w:lang w:eastAsia="en-GB"/>
              </w:rPr>
            </w:pPr>
          </w:p>
        </w:tc>
      </w:tr>
      <w:tr w:rsidR="009D6B97" w:rsidRPr="009D6B97" w:rsidTr="001A406A">
        <w:trPr>
          <w:trHeight w:val="290"/>
        </w:trPr>
        <w:tc>
          <w:tcPr>
            <w:tcW w:w="1276" w:type="dxa"/>
            <w:vMerge/>
            <w:tcBorders>
              <w:top w:val="nil"/>
              <w:left w:val="single" w:sz="8" w:space="0" w:color="auto"/>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3119"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76" w:type="dxa"/>
            <w:vMerge/>
            <w:tcBorders>
              <w:top w:val="nil"/>
              <w:left w:val="nil"/>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18"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22" w:type="dxa"/>
            <w:vMerge/>
            <w:tcBorders>
              <w:top w:val="nil"/>
              <w:left w:val="nil"/>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22" w:type="dxa"/>
            <w:vMerge/>
            <w:tcBorders>
              <w:top w:val="nil"/>
              <w:left w:val="single" w:sz="8" w:space="0" w:color="auto"/>
              <w:bottom w:val="single" w:sz="4" w:space="0" w:color="auto"/>
              <w:right w:val="single" w:sz="8" w:space="0" w:color="auto"/>
            </w:tcBorders>
            <w:shd w:val="clear" w:color="auto" w:fill="FFFFFF" w:themeFill="background1"/>
            <w:vAlign w:val="center"/>
            <w:hideMark/>
          </w:tcPr>
          <w:p w:rsidR="009D6B97" w:rsidRPr="009D6B97" w:rsidRDefault="009D6B97" w:rsidP="009D6B97">
            <w:pPr>
              <w:rPr>
                <w:rFonts w:ascii="Calibri" w:eastAsia="Times New Roman" w:hAnsi="Calibri" w:cs="Calibri"/>
                <w:sz w:val="22"/>
                <w:szCs w:val="22"/>
                <w:lang w:eastAsia="en-GB"/>
              </w:rPr>
            </w:pPr>
          </w:p>
        </w:tc>
        <w:tc>
          <w:tcPr>
            <w:tcW w:w="6379" w:type="dxa"/>
            <w:tcBorders>
              <w:top w:val="nil"/>
              <w:left w:val="nil"/>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r>
    </w:tbl>
    <w:p w:rsidR="009D6B97" w:rsidRPr="008A22C6" w:rsidRDefault="009D6B97" w:rsidP="00984574">
      <w:pPr>
        <w:ind w:right="-501"/>
      </w:pPr>
    </w:p>
    <w:sectPr w:rsidR="009D6B97" w:rsidRPr="008A22C6" w:rsidSect="009D6B9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97"/>
    <w:rsid w:val="000B4310"/>
    <w:rsid w:val="001106F6"/>
    <w:rsid w:val="001A406A"/>
    <w:rsid w:val="002570E6"/>
    <w:rsid w:val="003010D9"/>
    <w:rsid w:val="003815AD"/>
    <w:rsid w:val="004000D7"/>
    <w:rsid w:val="004746DC"/>
    <w:rsid w:val="004A6052"/>
    <w:rsid w:val="004D3903"/>
    <w:rsid w:val="00504E43"/>
    <w:rsid w:val="005F17FD"/>
    <w:rsid w:val="005F5751"/>
    <w:rsid w:val="00610946"/>
    <w:rsid w:val="0061162A"/>
    <w:rsid w:val="006557D0"/>
    <w:rsid w:val="007908F4"/>
    <w:rsid w:val="008A22C6"/>
    <w:rsid w:val="008F56D7"/>
    <w:rsid w:val="009547E1"/>
    <w:rsid w:val="00984574"/>
    <w:rsid w:val="009B7B6E"/>
    <w:rsid w:val="009D6B97"/>
    <w:rsid w:val="009F2CF6"/>
    <w:rsid w:val="00A10B11"/>
    <w:rsid w:val="00A20D87"/>
    <w:rsid w:val="00AE119A"/>
    <w:rsid w:val="00B10C79"/>
    <w:rsid w:val="00B62CF8"/>
    <w:rsid w:val="00C07F80"/>
    <w:rsid w:val="00EC5E19"/>
    <w:rsid w:val="00F15EDA"/>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CD278-36CE-465D-B566-2E2CBA68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4649">
      <w:bodyDiv w:val="1"/>
      <w:marLeft w:val="0"/>
      <w:marRight w:val="0"/>
      <w:marTop w:val="0"/>
      <w:marBottom w:val="0"/>
      <w:divBdr>
        <w:top w:val="none" w:sz="0" w:space="0" w:color="auto"/>
        <w:left w:val="none" w:sz="0" w:space="0" w:color="auto"/>
        <w:bottom w:val="none" w:sz="0" w:space="0" w:color="auto"/>
        <w:right w:val="none" w:sz="0" w:space="0" w:color="auto"/>
      </w:divBdr>
    </w:div>
    <w:div w:id="83959886">
      <w:bodyDiv w:val="1"/>
      <w:marLeft w:val="0"/>
      <w:marRight w:val="0"/>
      <w:marTop w:val="0"/>
      <w:marBottom w:val="0"/>
      <w:divBdr>
        <w:top w:val="none" w:sz="0" w:space="0" w:color="auto"/>
        <w:left w:val="none" w:sz="0" w:space="0" w:color="auto"/>
        <w:bottom w:val="none" w:sz="0" w:space="0" w:color="auto"/>
        <w:right w:val="none" w:sz="0" w:space="0" w:color="auto"/>
      </w:divBdr>
    </w:div>
    <w:div w:id="556087792">
      <w:bodyDiv w:val="1"/>
      <w:marLeft w:val="0"/>
      <w:marRight w:val="0"/>
      <w:marTop w:val="0"/>
      <w:marBottom w:val="0"/>
      <w:divBdr>
        <w:top w:val="none" w:sz="0" w:space="0" w:color="auto"/>
        <w:left w:val="none" w:sz="0" w:space="0" w:color="auto"/>
        <w:bottom w:val="none" w:sz="0" w:space="0" w:color="auto"/>
        <w:right w:val="none" w:sz="0" w:space="0" w:color="auto"/>
      </w:divBdr>
    </w:div>
    <w:div w:id="890653912">
      <w:bodyDiv w:val="1"/>
      <w:marLeft w:val="0"/>
      <w:marRight w:val="0"/>
      <w:marTop w:val="0"/>
      <w:marBottom w:val="0"/>
      <w:divBdr>
        <w:top w:val="none" w:sz="0" w:space="0" w:color="auto"/>
        <w:left w:val="none" w:sz="0" w:space="0" w:color="auto"/>
        <w:bottom w:val="none" w:sz="0" w:space="0" w:color="auto"/>
        <w:right w:val="none" w:sz="0" w:space="0" w:color="auto"/>
      </w:divBdr>
    </w:div>
    <w:div w:id="1258444558">
      <w:bodyDiv w:val="1"/>
      <w:marLeft w:val="0"/>
      <w:marRight w:val="0"/>
      <w:marTop w:val="0"/>
      <w:marBottom w:val="0"/>
      <w:divBdr>
        <w:top w:val="none" w:sz="0" w:space="0" w:color="auto"/>
        <w:left w:val="none" w:sz="0" w:space="0" w:color="auto"/>
        <w:bottom w:val="none" w:sz="0" w:space="0" w:color="auto"/>
        <w:right w:val="none" w:sz="0" w:space="0" w:color="auto"/>
      </w:divBdr>
    </w:div>
    <w:div w:id="1283029060">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7CE5C-9167-47C8-A54C-12763163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Imogen</dc:creator>
  <cp:keywords/>
  <dc:description/>
  <cp:lastModifiedBy>DONEY Richard</cp:lastModifiedBy>
  <cp:revision>2</cp:revision>
  <dcterms:created xsi:type="dcterms:W3CDTF">2022-12-02T14:52:00Z</dcterms:created>
  <dcterms:modified xsi:type="dcterms:W3CDTF">2022-12-02T14:52:00Z</dcterms:modified>
</cp:coreProperties>
</file>